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Poor 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He’s an asphalt man just like his daddy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Ten hour days of rolling tar buys a double wide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Down an old dirt road outside the city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On the edge of a muddy creek and the county line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Maggie, keep an eye on the water line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car won’t start and the money never comes in on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Maggie, keep an eye on the water line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feel it moving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They’ve got a baby on the way but his wife still feels empty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Says it’s hard to feel pretty when their always counting dimes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sits up nights in the kitchen in the dark when it’s raining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can’t sleep for the sound pounding in his mind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Maggie, keep an eye on the water line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car won’t start and the money never comes in on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Maggie, keep an eye on the water line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feel it moving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not a bad man, I’m a poor 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not a bad man, I’m a poor 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not a bad man, I’m a poor man sinking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