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QUEEN OF THE DESERT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by Jenny / Words by Jenny and Kelly)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Riding through the desert I’m queen of all I see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Queen of all the dust and the flies buzzin’ round me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I’m queen of all the cactus and the sun that shines so bright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Queen of all the rattlesnakes and queen of the rattlesnake bite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And as I howl with the coyotes this desert song is the song I sing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As I cross the wasteland that I love looking to be free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On my royal throne of leather I have everything I need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Chasing the horizon with my shadow on my tail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Scorpions and spiders companions on the trail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And as I roll with the tumbleweeds this desert song is the song I sing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I’m calling on my long lost love that I won’t see again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Memories of what we had still echo through the sand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Farewell to all that came before and all that I once knew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For here I rule the blowing winds on this desert I ride through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And as I ride through the red valley this desert song is the song I sing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