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RESTLESS MOON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(Music by Jenny and Christopher / Words by Jenny) 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There’s a restless moon out tonight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 a lonely sky with a lonely light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Do you think it feels the way I do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Nothin’ could feel as lonely as I feel for you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There’s a restless heart this heart of mine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Lookin’ for a love that’s hard to find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Do you think it feels the way I do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Nothin’ could feel as lonely as I feel for you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Nothin’ could feel as lonely as I do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Nothin’ could feel the way that I want you to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So I hope and I pray and I wait everyday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‘Til my arms are wrapped back ‘round you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There’s a restless heart this heart of mine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Lookin’ for a love comin’ on the fly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Do you think it feels the way I do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Nothin’ could feel as lonely as I feel for you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There’s a restless moon out tonight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In a lonely sky but shinin’ bright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Do you think it feels the way I do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Nothin’ could feel as lonely as I feel for you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